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C2" w:rsidRPr="00D77A87" w:rsidRDefault="003636C2" w:rsidP="003636C2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3636C2" w:rsidRPr="00D77A87" w:rsidRDefault="003636C2" w:rsidP="003636C2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7A87"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3636C2" w:rsidRPr="00C0435F" w:rsidRDefault="003636C2" w:rsidP="003636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35F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C0435F"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3636C2" w:rsidRPr="00D77A87" w:rsidRDefault="003636C2" w:rsidP="003636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6C2" w:rsidRPr="00D77A87" w:rsidRDefault="003636C2" w:rsidP="003636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7A8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</w:p>
    <w:p w:rsidR="003636C2" w:rsidRPr="00D77A87" w:rsidRDefault="003636C2" w:rsidP="003636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636C2" w:rsidRPr="00C22022" w:rsidRDefault="003636C2" w:rsidP="00363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0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6.5 </w:t>
      </w:r>
      <w:r w:rsidRPr="00C22022">
        <w:rPr>
          <w:rFonts w:ascii="Times New Roman" w:eastAsia="Calibri" w:hAnsi="Times New Roman" w:cs="Times New Roman"/>
          <w:b/>
          <w:sz w:val="28"/>
          <w:szCs w:val="28"/>
        </w:rPr>
        <w:t>Выявление проблем</w:t>
      </w:r>
      <w:r w:rsidRPr="00C2202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C22022">
        <w:rPr>
          <w:rFonts w:ascii="Times New Roman" w:hAnsi="Times New Roman" w:cs="Times New Roman"/>
          <w:b/>
          <w:sz w:val="28"/>
          <w:szCs w:val="28"/>
        </w:rPr>
        <w:t>инкурабельных</w:t>
      </w:r>
      <w:proofErr w:type="spellEnd"/>
      <w:r w:rsidRPr="00C22022">
        <w:rPr>
          <w:rFonts w:ascii="Times New Roman" w:hAnsi="Times New Roman" w:cs="Times New Roman"/>
          <w:b/>
          <w:sz w:val="28"/>
          <w:szCs w:val="28"/>
        </w:rPr>
        <w:t xml:space="preserve"> пациентов.</w:t>
      </w:r>
    </w:p>
    <w:p w:rsidR="003636C2" w:rsidRDefault="003636C2" w:rsidP="00363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1D6">
        <w:rPr>
          <w:rFonts w:ascii="Times New Roman" w:hAnsi="Times New Roman" w:cs="Times New Roman"/>
          <w:sz w:val="24"/>
          <w:szCs w:val="24"/>
        </w:rPr>
        <w:t>Осуществление сестринского ухода за пациентом с хронической болью</w:t>
      </w:r>
    </w:p>
    <w:p w:rsidR="003636C2" w:rsidRPr="005C71D6" w:rsidRDefault="003636C2" w:rsidP="00363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E28" w:rsidRDefault="003636C2" w:rsidP="003636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A8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D77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C2" w:rsidRPr="00C8590A" w:rsidRDefault="003636C2" w:rsidP="003636C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DB7">
        <w:rPr>
          <w:rFonts w:ascii="Times New Roman" w:hAnsi="Times New Roman" w:cs="Times New Roman"/>
          <w:b/>
          <w:sz w:val="28"/>
          <w:szCs w:val="28"/>
        </w:rPr>
        <w:t>1.Изучи теоретический материал, используя</w:t>
      </w:r>
      <w:r w:rsidRPr="00AD5DB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конспект лекции и учебник</w:t>
      </w:r>
      <w:r w:rsidRPr="00AD5D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590A">
        <w:rPr>
          <w:rFonts w:ascii="Times New Roman" w:eastAsia="Calibri" w:hAnsi="Times New Roman" w:cs="Times New Roman"/>
          <w:color w:val="000000"/>
          <w:sz w:val="24"/>
          <w:szCs w:val="24"/>
        </w:rPr>
        <w:t>В.А.Лапотников</w:t>
      </w:r>
      <w:proofErr w:type="gramStart"/>
      <w:r w:rsidRPr="00C85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859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 w:rsidRPr="00C8590A">
        <w:rPr>
          <w:rFonts w:ascii="Times New Roman" w:eastAsia="Calibri" w:hAnsi="Times New Roman" w:cs="Times New Roman"/>
          <w:color w:val="000000"/>
          <w:sz w:val="24"/>
          <w:szCs w:val="24"/>
        </w:rPr>
        <w:t>«Издательство ДИЛЯ», 2007. - 384 с.: с ил.</w:t>
      </w:r>
      <w:proofErr w:type="gramEnd"/>
    </w:p>
    <w:p w:rsidR="003636C2" w:rsidRPr="00AD5DB7" w:rsidRDefault="002E2F9B" w:rsidP="002E2F9B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636C2">
        <w:rPr>
          <w:rFonts w:ascii="Times New Roman" w:hAnsi="Times New Roman" w:cs="Times New Roman"/>
          <w:b/>
          <w:sz w:val="28"/>
          <w:szCs w:val="28"/>
        </w:rPr>
        <w:t>Познакомьтесь с</w:t>
      </w:r>
      <w:r w:rsidR="003636C2" w:rsidRPr="008E2039">
        <w:rPr>
          <w:rFonts w:ascii="Times New Roman" w:hAnsi="Times New Roman" w:cs="Times New Roman"/>
          <w:b/>
          <w:sz w:val="28"/>
          <w:szCs w:val="28"/>
        </w:rPr>
        <w:t xml:space="preserve"> Российски</w:t>
      </w:r>
      <w:r w:rsidR="003636C2">
        <w:rPr>
          <w:rFonts w:ascii="Times New Roman" w:hAnsi="Times New Roman" w:cs="Times New Roman"/>
          <w:b/>
          <w:sz w:val="28"/>
          <w:szCs w:val="28"/>
        </w:rPr>
        <w:t>ми</w:t>
      </w:r>
      <w:r w:rsidR="003636C2" w:rsidRPr="008E2039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3636C2">
        <w:rPr>
          <w:rFonts w:ascii="Times New Roman" w:hAnsi="Times New Roman" w:cs="Times New Roman"/>
          <w:b/>
          <w:sz w:val="28"/>
          <w:szCs w:val="28"/>
        </w:rPr>
        <w:t>ями</w:t>
      </w:r>
      <w:r w:rsidR="003636C2" w:rsidRPr="008E2039">
        <w:rPr>
          <w:rFonts w:ascii="Times New Roman" w:hAnsi="Times New Roman" w:cs="Times New Roman"/>
          <w:b/>
          <w:sz w:val="28"/>
          <w:szCs w:val="28"/>
        </w:rPr>
        <w:t xml:space="preserve"> по УХОДУ</w:t>
      </w:r>
    </w:p>
    <w:p w:rsidR="003636C2" w:rsidRDefault="003636C2" w:rsidP="003636C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6C2" w:rsidRDefault="002E2F9B" w:rsidP="003636C2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36C2" w:rsidRPr="00CE1F6C">
        <w:rPr>
          <w:rFonts w:ascii="Times New Roman" w:hAnsi="Times New Roman" w:cs="Times New Roman"/>
          <w:b/>
          <w:sz w:val="28"/>
          <w:szCs w:val="28"/>
        </w:rPr>
        <w:t>. Подготовьте устно ответы на контрольные вопросы: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Перечислите настоящие и потенциальные проблемы тяжелобольных пациентов.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Составьте план мероприятий по каждой проблеме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определение боли.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Перечислите типы боли, дайте их характеристику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Перечислите виды боли, дайте их характеристику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факторы, усиливающие боль. 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Назовите причины болей у онкологических больных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Расскажите о методах оценки болевого синдрома, приведите примеры шкал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Расскажите о принципах лечения болевого синдрома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виды анальгетиков и назовите </w:t>
      </w:r>
      <w:proofErr w:type="spellStart"/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адъювантные</w:t>
      </w:r>
      <w:proofErr w:type="spellEnd"/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препараты</w:t>
      </w:r>
    </w:p>
    <w:p w:rsidR="003636C2" w:rsidRPr="00C8590A" w:rsidRDefault="003636C2" w:rsidP="003636C2">
      <w:pPr>
        <w:pStyle w:val="a3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90A">
        <w:rPr>
          <w:rFonts w:ascii="Times New Roman" w:eastAsia="Times New Roman" w:hAnsi="Times New Roman"/>
          <w:sz w:val="24"/>
          <w:szCs w:val="24"/>
          <w:lang w:eastAsia="ru-RU"/>
        </w:rPr>
        <w:t>Расскажите о не медикаментозных методах обезболивания</w:t>
      </w:r>
    </w:p>
    <w:p w:rsidR="003636C2" w:rsidRDefault="003636C2" w:rsidP="003636C2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F9B" w:rsidRDefault="002E2F9B" w:rsidP="002E2F9B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Изучите шкалы боли и проведите опрос и оценку боли пациента/родственника или оцените свою боль согласно шкале боли </w:t>
      </w:r>
      <w:r>
        <w:rPr>
          <w:rFonts w:ascii="Times New Roman" w:hAnsi="Times New Roman"/>
          <w:b/>
          <w:color w:val="FF0000"/>
          <w:sz w:val="28"/>
          <w:szCs w:val="28"/>
        </w:rPr>
        <w:t>(Письменно)</w:t>
      </w:r>
    </w:p>
    <w:p w:rsidR="003636C2" w:rsidRPr="00890130" w:rsidRDefault="003636C2" w:rsidP="003636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89013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Технология выполнения простой медицинской услуги оценка интенсивности боли</w:t>
      </w:r>
    </w:p>
    <w:tbl>
      <w:tblPr>
        <w:tblW w:w="9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4053"/>
        <w:gridCol w:w="5103"/>
      </w:tblGrid>
      <w:tr w:rsidR="003636C2" w:rsidRPr="009353B7" w:rsidTr="00CE2243">
        <w:tc>
          <w:tcPr>
            <w:tcW w:w="4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технологии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технологии</w:t>
            </w:r>
          </w:p>
        </w:tc>
      </w:tr>
      <w:tr w:rsidR="003636C2" w:rsidRPr="009353B7" w:rsidTr="00CE2243">
        <w:trPr>
          <w:trHeight w:val="230"/>
        </w:trPr>
        <w:tc>
          <w:tcPr>
            <w:tcW w:w="4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А14.31.014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интенсивности боли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3636C2" w:rsidRPr="009353B7" w:rsidTr="00CE2243">
        <w:trPr>
          <w:trHeight w:val="2373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специальностей/кто участвует в выполнении услуги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3636C2">
            <w:pPr>
              <w:numPr>
                <w:ilvl w:val="0"/>
                <w:numId w:val="2"/>
              </w:numPr>
              <w:tabs>
                <w:tab w:val="clear" w:pos="720"/>
                <w:tab w:val="num" w:pos="17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3636C2" w:rsidRPr="009353B7" w:rsidRDefault="003636C2" w:rsidP="00CE2243">
            <w:pPr>
              <w:tabs>
                <w:tab w:val="num" w:pos="1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Лечебное дело, Акушерское дело, Сестринское дело</w:t>
            </w:r>
          </w:p>
          <w:p w:rsidR="003636C2" w:rsidRPr="009353B7" w:rsidRDefault="003636C2" w:rsidP="003636C2">
            <w:pPr>
              <w:numPr>
                <w:ilvl w:val="0"/>
                <w:numId w:val="3"/>
              </w:numPr>
              <w:tabs>
                <w:tab w:val="clear" w:pos="720"/>
                <w:tab w:val="num" w:pos="17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Специалист, имеющий диплом установленного образца об окончании высшего образовательного учебного заведения по специальностям:</w:t>
            </w:r>
          </w:p>
          <w:p w:rsidR="003636C2" w:rsidRPr="009353B7" w:rsidRDefault="003636C2" w:rsidP="00CE2243">
            <w:pPr>
              <w:tabs>
                <w:tab w:val="num" w:pos="1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Лечебное дело, Педиатрия, Стоматология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или специальные требования к специалистам и вспомогательному персоналу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навыки выполнения данной простой медицинской услуги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3636C2" w:rsidRPr="009353B7" w:rsidTr="00CE2243">
        <w:trPr>
          <w:trHeight w:val="567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по безопасности труда при выполнении услуги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и после проведения процедуры провести гигиеническую обработку рук</w:t>
            </w:r>
          </w:p>
        </w:tc>
      </w:tr>
      <w:tr w:rsidR="003636C2" w:rsidRPr="009353B7" w:rsidTr="00CE2243">
        <w:trPr>
          <w:trHeight w:val="879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 выполнения простой медицинской услуги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Стационарные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Транспортировка в условиях «скорой медицинской помощи»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Функциональное назначение простой медицинской услуги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Материальные ресурсы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Приборы, инструменты, изделия медицинского назначения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Реактивы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Иммунобиологические препараты и реагенты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Продукты крови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Лекарственные средства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Визуально-аналоговая шкала оценки боли.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вопросник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Мак-Гилла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определению степени выраженности болевого синдрома.</w:t>
            </w:r>
          </w:p>
        </w:tc>
      </w:tr>
      <w:tr w:rsidR="003636C2" w:rsidRPr="009353B7" w:rsidTr="00CE2243">
        <w:trPr>
          <w:trHeight w:val="26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методики выполнения простой медицинской услуги</w:t>
            </w:r>
          </w:p>
          <w:p w:rsidR="003636C2" w:rsidRPr="009353B7" w:rsidRDefault="003636C2" w:rsidP="00CE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 оценки интенсивности боли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I. Подготовка к процедуре.</w:t>
            </w:r>
          </w:p>
          <w:p w:rsidR="003636C2" w:rsidRPr="009353B7" w:rsidRDefault="003636C2" w:rsidP="003636C2">
            <w:pPr>
              <w:numPr>
                <w:ilvl w:val="0"/>
                <w:numId w:val="12"/>
              </w:numPr>
              <w:tabs>
                <w:tab w:val="left" w:pos="1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Убедиться, что пациент находится в сознании.</w:t>
            </w:r>
          </w:p>
          <w:p w:rsidR="003636C2" w:rsidRPr="009353B7" w:rsidRDefault="003636C2" w:rsidP="003636C2">
            <w:pPr>
              <w:numPr>
                <w:ilvl w:val="1"/>
                <w:numId w:val="12"/>
              </w:numPr>
              <w:tabs>
                <w:tab w:val="left" w:pos="160"/>
                <w:tab w:val="left" w:pos="8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диагностировании сознания, отличного от ясного использовать шкалу комы Глазго (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Glasgow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Score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для диагностики уровня угнетения сознания.</w:t>
            </w:r>
          </w:p>
          <w:p w:rsidR="003636C2" w:rsidRPr="009353B7" w:rsidRDefault="003636C2" w:rsidP="003636C2">
            <w:pPr>
              <w:numPr>
                <w:ilvl w:val="0"/>
                <w:numId w:val="12"/>
              </w:numPr>
              <w:tabs>
                <w:tab w:val="left" w:pos="160"/>
                <w:tab w:val="left" w:pos="26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Убедиться в возможности речевого контакта с пациентом, учитывая тяжесть состояния, возраст, уровень сознания, нарушения речи, наличие/отсутствие языкового барьера.</w:t>
            </w:r>
          </w:p>
          <w:p w:rsidR="003636C2" w:rsidRPr="009353B7" w:rsidRDefault="003636C2" w:rsidP="003636C2">
            <w:pPr>
              <w:numPr>
                <w:ilvl w:val="1"/>
                <w:numId w:val="12"/>
              </w:numPr>
              <w:tabs>
                <w:tab w:val="left" w:pos="160"/>
                <w:tab w:val="left" w:pos="8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невозможности речевого контакта с пациентом, диагностировать и документировать невербальные признаки болевого синдрома (маркеры боли).</w:t>
            </w:r>
          </w:p>
          <w:p w:rsidR="003636C2" w:rsidRPr="009353B7" w:rsidRDefault="003636C2" w:rsidP="00CE2243">
            <w:pPr>
              <w:tabs>
                <w:tab w:val="left" w:pos="160"/>
              </w:tabs>
              <w:spacing w:after="0" w:line="240" w:lineRule="auto"/>
              <w:ind w:hanging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Обработать руки гигиеническим способом, осушить.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II. Выполнение процедуры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36C2" w:rsidRPr="009353B7" w:rsidRDefault="003636C2" w:rsidP="003636C2">
            <w:pPr>
              <w:numPr>
                <w:ilvl w:val="0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ясного сознания и возможности речевого контакта провести оценку уровня боли на диагностическом уровне: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left" w:pos="646"/>
                <w:tab w:val="num" w:pos="972"/>
              </w:tabs>
              <w:spacing w:after="0" w:line="240" w:lineRule="auto"/>
              <w:ind w:left="0" w:hanging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Спросить у пациента о наличии боли.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left" w:pos="646"/>
                <w:tab w:val="num" w:pos="972"/>
              </w:tabs>
              <w:spacing w:after="0" w:line="240" w:lineRule="auto"/>
              <w:ind w:left="0" w:hanging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подтверждении пациентом наличия болевого синдрома: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left" w:pos="1450"/>
                <w:tab w:val="num" w:pos="1822"/>
              </w:tabs>
              <w:spacing w:after="0" w:line="240" w:lineRule="auto"/>
              <w:ind w:left="0" w:hanging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пациенту оценить интенсивность боли по 5-бальной шкале.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left" w:pos="1450"/>
                <w:tab w:val="num" w:pos="1822"/>
              </w:tabs>
              <w:spacing w:after="0" w:line="240" w:lineRule="auto"/>
              <w:ind w:left="0" w:hanging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локализацию боли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left" w:pos="1450"/>
                <w:tab w:val="num" w:pos="1822"/>
              </w:tabs>
              <w:spacing w:after="0" w:line="240" w:lineRule="auto"/>
              <w:ind w:left="0" w:hanging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иррадиацию боли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left" w:pos="1450"/>
                <w:tab w:val="num" w:pos="1822"/>
              </w:tabs>
              <w:spacing w:after="0" w:line="240" w:lineRule="auto"/>
              <w:ind w:left="0" w:hanging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продолжительность боли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left" w:pos="1450"/>
                <w:tab w:val="num" w:pos="1822"/>
              </w:tabs>
              <w:spacing w:after="0" w:line="240" w:lineRule="auto"/>
              <w:ind w:left="0" w:hanging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характер боли</w:t>
            </w:r>
          </w:p>
          <w:p w:rsidR="003636C2" w:rsidRPr="009353B7" w:rsidRDefault="003636C2" w:rsidP="003636C2">
            <w:pPr>
              <w:numPr>
                <w:ilvl w:val="2"/>
                <w:numId w:val="4"/>
              </w:numPr>
              <w:tabs>
                <w:tab w:val="left" w:pos="197"/>
                <w:tab w:val="left" w:pos="646"/>
                <w:tab w:val="num" w:pos="972"/>
                <w:tab w:val="num" w:pos="1113"/>
                <w:tab w:val="left" w:pos="1450"/>
              </w:tabs>
              <w:spacing w:after="0" w:line="240" w:lineRule="auto"/>
              <w:ind w:left="0" w:hanging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результаты документировать. Зоны боли описать в терминах топографической анатомии или отметить на схематическом изображении человеческого тела.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left" w:pos="646"/>
                <w:tab w:val="num" w:pos="688"/>
                <w:tab w:val="num" w:pos="972"/>
              </w:tabs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отрицании пациентом наличия болевого синдрома, документировать в медицинской документации факт отсутствия боли в момент осмотра.</w:t>
            </w:r>
          </w:p>
          <w:p w:rsidR="003636C2" w:rsidRPr="009353B7" w:rsidRDefault="003636C2" w:rsidP="003636C2">
            <w:pPr>
              <w:numPr>
                <w:ilvl w:val="0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повторного исследования уровня боли (динамический мониторинг уровня боли), провести оценку уровня боли на уровне динамической оценки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пациенту отметить текущий уровень боли на 10-бальной шкале визуально-аналогового контроля.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Попросить пациента отметить на той же шкале уровень боли на момент предыдущего осмотра.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положительную/отрицательную динамику субъективной оценки болевого синдрома в абсолютных и/ или относительных показателях.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 результаты документировать.</w:t>
            </w:r>
          </w:p>
          <w:p w:rsidR="003636C2" w:rsidRPr="009353B7" w:rsidRDefault="003636C2" w:rsidP="003636C2">
            <w:pPr>
              <w:numPr>
                <w:ilvl w:val="0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первичной оценки уровня боли, а также при изменении характера болевого синдрома провести оценку уровня боли на описательном уровне: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Инструктировать пациента о правилах заполнения вопросника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Мак-Гилла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определению степени выраженности болевого синдрома.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Предоставить пациенту бланк вопросника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Мак-Гилла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авторучку.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заполнения, рассчитать ранговые индексы по 4 основным группам (сенсорные ощущения, эмоциональные ощущения, оценка интенсивности, параметры, отражающие общие характеристики боли); на основании полученных показателей рассчитать ранговый индекс боли (РИБ).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Заполнить расчетные поля бланка вопросника.</w:t>
            </w:r>
          </w:p>
          <w:p w:rsidR="003636C2" w:rsidRPr="009353B7" w:rsidRDefault="003636C2" w:rsidP="003636C2">
            <w:pPr>
              <w:numPr>
                <w:ilvl w:val="1"/>
                <w:numId w:val="4"/>
              </w:numPr>
              <w:tabs>
                <w:tab w:val="left" w:pos="197"/>
                <w:tab w:val="num" w:pos="972"/>
              </w:tabs>
              <w:spacing w:after="0" w:line="240" w:lineRule="auto"/>
              <w:ind w:left="0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данных, полученных в п. 3.2.1, заполнить поле «настоящее ощущение интенсивности боли» (НИБ)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III. Окончание процедуры.</w:t>
            </w:r>
          </w:p>
          <w:p w:rsidR="003636C2" w:rsidRPr="009353B7" w:rsidRDefault="003636C2" w:rsidP="003636C2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пациента с полученными результатами.</w:t>
            </w:r>
          </w:p>
          <w:p w:rsidR="003636C2" w:rsidRPr="009353B7" w:rsidRDefault="003636C2" w:rsidP="003636C2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Обработать руки гигиеническим способом, осушить.</w:t>
            </w:r>
          </w:p>
          <w:p w:rsidR="003636C2" w:rsidRPr="009353B7" w:rsidRDefault="003636C2" w:rsidP="003636C2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соответствующую запись о результатах выполнения в медицинскую документацию.</w:t>
            </w:r>
          </w:p>
          <w:p w:rsidR="003636C2" w:rsidRPr="009353B7" w:rsidRDefault="003636C2" w:rsidP="003636C2">
            <w:pPr>
              <w:numPr>
                <w:ilvl w:val="0"/>
                <w:numId w:val="5"/>
              </w:numPr>
              <w:tabs>
                <w:tab w:val="clear" w:pos="720"/>
                <w:tab w:val="num" w:pos="40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отказе пациента от проведения оценки, а также при наличии подозрений в истинности предоставляемых данных (симуляция, аггравация, диссимуляция) 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диагностировать и документировать невербальные признаки болевого синдрома (маркеры боли)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сведения об особенностях выполнения методики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проведении оценки уровня боли по шкале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Мак-Гилл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McGill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необходимо попросить пациента отметить одно слово, которое наиболее точно отражает его болевые ощущения в любых (не обязательно во всех) классах оценочной шкалы.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педиатрической, геронтологической, психиатрической практике, а также в случаях, когда проведение оценки уровня боли затруднено языковым барьером, может быть использована пиктографическая шкала, схематично изображающая выражения лица человека.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невербальным признакам боли (маркерам боли) относятся: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Влажная кожа.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Тахикардия и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тахипноэ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заболеванием.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Слезы, влажные глаза.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зрачков.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Вынужденная поза.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Характерная мимика - сжатые зубы, напряжение мимической мускулатуры лица (нахмуренный лоб, поджатые губы).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Прижатие рукой места локализации боли, поглаживание и растирание его.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глазного контакта (бегающие глаза).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речи (темпа, связности, стиля).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Поведенческие реакции (двигательное беспокойство, постукивание пальцами, непоседливость).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реакции: капризность, вспыльчивость, эмоциональная лабильность, вспышки агрессии.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Нарушения сна.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 аппетита.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одиночеству.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Стоны во сне или в те моменты, когда пациент считает, что он один.</w:t>
            </w:r>
          </w:p>
          <w:p w:rsidR="003636C2" w:rsidRPr="009353B7" w:rsidRDefault="003636C2" w:rsidP="003636C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Частые разнообразные жалобы, не связанные с болью.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Достигаемые результаты и их оценка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боли пациента объективно оценен в соответствии с приведенными методиками.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 должен быть информирован о предстоящем исследовании. Информация об оценке интенсивности боли, сообщаемая ему медицинским работником, включает сведения о цели и ходе данного исследования. Письменного подтверждения согласия пациента или его родственников (доверенных лиц) на оценку интенсивности боли не требуется, так как данный диагностический метод не является потенциально опасным для жизни и здоровья пациента.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выполнения простой медицинской услуги в составе комплексной медицинской услуги дополнительное информированное согласие не требуется.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оценки и контроля качества выполнения методики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контрольного измерения с целью установления соответствия полученных данных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Отсутствуют отклонения от алгоритма выполнения измерения.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Результаты измерения получены и правильно интерпретированы.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Наличие записи о результатах выполнения назначения в медицинской документации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Своевременность выполнения процедуры (в соответствии со временем назначения)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Удовлетворенность пациента качеством предоставленной медицинской услуги.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Стоимостные характеристики технологий выполнения простой медицинской услуги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УЕТ врача – 1,0.               Коэффициент УЕТ м/с – 0.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Графическое, схематические и табличное представление технологий выполнения простой медицинской услуги</w:t>
            </w:r>
            <w:proofErr w:type="gramStart"/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тсутствует</w:t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Формулы, расчеты, номограммы, бланки и другая документация (при необходимости)</w:t>
            </w:r>
          </w:p>
          <w:p w:rsidR="003636C2" w:rsidRPr="009353B7" w:rsidRDefault="003636C2" w:rsidP="003636C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визуально-аналоговой шкалы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113563" cy="1289271"/>
                  <wp:effectExtent l="19050" t="0" r="1237" b="0"/>
                  <wp:docPr id="5" name="Рисунок 1" descr="https://studfiles.net/html/2706/146/html_nQRvvcylNC.l8Dh/img-XlRo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s.net/html/2706/146/html_nQRvvcylNC.l8Dh/img-XlRo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6435" cy="1290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C2" w:rsidRPr="009353B7" w:rsidRDefault="003636C2" w:rsidP="003636C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визуально-аналоговой шкалы для использования в педиатрической практике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076499" cy="1948648"/>
                  <wp:effectExtent l="19050" t="0" r="201" b="0"/>
                  <wp:docPr id="9" name="Рисунок 2" descr="https://studfiles.net/html/2706/146/html_nQRvvcylNC.l8Dh/img-8cGL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s.net/html/2706/146/html_nQRvvcylNC.l8Dh/img-8cGL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734" cy="194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C2" w:rsidRPr="009353B7" w:rsidRDefault="003636C2" w:rsidP="003636C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схематического изображения мужского тела для графического обозначения зон болевого синдрома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90273" cy="2012658"/>
                  <wp:effectExtent l="19050" t="0" r="0" b="0"/>
                  <wp:docPr id="10" name="Рисунок 3" descr="https://studfiles.net/html/2706/146/html_nQRvvcylNC.l8Dh/img-sP5C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s.net/html/2706/146/html_nQRvvcylNC.l8Dh/img-sP5C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00" cy="201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6C2" w:rsidRPr="009353B7" w:rsidTr="00CE2243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6C2" w:rsidRPr="009353B7" w:rsidRDefault="003636C2" w:rsidP="003636C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схематического изображения женского тела для графического обозначения зон болевого синдрома</w:t>
            </w:r>
          </w:p>
          <w:p w:rsidR="003636C2" w:rsidRPr="009353B7" w:rsidRDefault="003636C2" w:rsidP="00CE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191272" cy="2030681"/>
                  <wp:effectExtent l="19050" t="0" r="9128" b="0"/>
                  <wp:docPr id="11" name="Рисунок 4" descr="https://studfiles.net/html/2706/146/html_nQRvvcylNC.l8Dh/img-ppqY2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s.net/html/2706/146/html_nQRvvcylNC.l8Dh/img-ppqY2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272" cy="2030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6C2" w:rsidRPr="009353B7" w:rsidRDefault="003636C2" w:rsidP="003636C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Вопросник (анкета) </w:t>
            </w:r>
            <w:proofErr w:type="spell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McGill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определению степени выраженности болевого синдрома (R.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Melzack</w:t>
            </w:r>
            <w:proofErr w:type="spell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1996)</w:t>
            </w:r>
            <w:proofErr w:type="gramEnd"/>
          </w:p>
        </w:tc>
      </w:tr>
    </w:tbl>
    <w:p w:rsidR="003636C2" w:rsidRPr="009353B7" w:rsidRDefault="003636C2" w:rsidP="003636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636C2" w:rsidRPr="009353B7" w:rsidRDefault="003636C2" w:rsidP="003636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353B7">
        <w:rPr>
          <w:rFonts w:ascii="Times New Roman" w:eastAsia="Times New Roman" w:hAnsi="Times New Roman" w:cs="Times New Roman"/>
          <w:vanish/>
          <w:sz w:val="24"/>
          <w:szCs w:val="24"/>
        </w:rPr>
        <w:br w:type="page"/>
      </w:r>
    </w:p>
    <w:tbl>
      <w:tblPr>
        <w:tblStyle w:val="a6"/>
        <w:tblW w:w="9747" w:type="dxa"/>
        <w:tblLayout w:type="fixed"/>
        <w:tblLook w:val="04A0"/>
      </w:tblPr>
      <w:tblGrid>
        <w:gridCol w:w="815"/>
        <w:gridCol w:w="990"/>
        <w:gridCol w:w="1136"/>
        <w:gridCol w:w="993"/>
        <w:gridCol w:w="992"/>
        <w:gridCol w:w="850"/>
        <w:gridCol w:w="1420"/>
        <w:gridCol w:w="431"/>
        <w:gridCol w:w="1128"/>
        <w:gridCol w:w="707"/>
        <w:gridCol w:w="285"/>
      </w:tblGrid>
      <w:tr w:rsidR="003636C2" w:rsidRPr="009353B7" w:rsidTr="00CE2243">
        <w:tc>
          <w:tcPr>
            <w:tcW w:w="9747" w:type="dxa"/>
            <w:gridSpan w:val="11"/>
          </w:tcPr>
          <w:p w:rsidR="003636C2" w:rsidRPr="009353B7" w:rsidRDefault="003636C2" w:rsidP="00CE224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36C2" w:rsidRPr="009353B7" w:rsidRDefault="003636C2" w:rsidP="003636C2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Вопросник (анкета) </w:t>
            </w:r>
            <w:proofErr w:type="spellStart"/>
            <w:r w:rsidRPr="009353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McGill</w:t>
            </w:r>
            <w:proofErr w:type="spellEnd"/>
            <w:r w:rsidRPr="009353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по определению степени выраженности болевого синдрома</w:t>
            </w:r>
          </w:p>
        </w:tc>
      </w:tr>
      <w:tr w:rsidR="003636C2" w:rsidRPr="009353B7" w:rsidTr="00CE2243">
        <w:tc>
          <w:tcPr>
            <w:tcW w:w="4926" w:type="dxa"/>
            <w:gridSpan w:val="5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70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gridSpan w:val="4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636C2" w:rsidRPr="009353B7" w:rsidTr="00CE2243">
        <w:tc>
          <w:tcPr>
            <w:tcW w:w="815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РИБ</w:t>
            </w:r>
          </w:p>
        </w:tc>
        <w:tc>
          <w:tcPr>
            <w:tcW w:w="99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6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93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РИБ (сумма)</w:t>
            </w:r>
          </w:p>
        </w:tc>
        <w:tc>
          <w:tcPr>
            <w:tcW w:w="142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НИБ</w:t>
            </w:r>
          </w:p>
        </w:tc>
        <w:tc>
          <w:tcPr>
            <w:tcW w:w="992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c>
          <w:tcPr>
            <w:tcW w:w="815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(1-10)</w:t>
            </w:r>
          </w:p>
        </w:tc>
        <w:tc>
          <w:tcPr>
            <w:tcW w:w="1136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(11-15)</w:t>
            </w:r>
          </w:p>
        </w:tc>
        <w:tc>
          <w:tcPr>
            <w:tcW w:w="993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992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(17-20)</w:t>
            </w:r>
          </w:p>
        </w:tc>
        <w:tc>
          <w:tcPr>
            <w:tcW w:w="85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sz w:val="24"/>
                <w:szCs w:val="24"/>
              </w:rPr>
              <w:t>(1-20)</w:t>
            </w:r>
          </w:p>
        </w:tc>
        <w:tc>
          <w:tcPr>
            <w:tcW w:w="1559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rPr>
          <w:trHeight w:val="911"/>
        </w:trPr>
        <w:tc>
          <w:tcPr>
            <w:tcW w:w="2941" w:type="dxa"/>
            <w:gridSpan w:val="3"/>
            <w:vMerge w:val="restart"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1.схватывающая,</w:t>
            </w:r>
          </w:p>
          <w:p w:rsidR="003636C2" w:rsidRPr="009353B7" w:rsidRDefault="003636C2" w:rsidP="00CE2243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пульсирующая,</w:t>
            </w:r>
          </w:p>
          <w:p w:rsidR="003636C2" w:rsidRPr="009353B7" w:rsidRDefault="003636C2" w:rsidP="00CE2243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дергающая,</w:t>
            </w:r>
          </w:p>
          <w:p w:rsidR="003636C2" w:rsidRPr="009353B7" w:rsidRDefault="003636C2" w:rsidP="00CE2243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стегающая,</w:t>
            </w:r>
          </w:p>
          <w:p w:rsidR="003636C2" w:rsidRPr="009353B7" w:rsidRDefault="003636C2" w:rsidP="00CE2243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колотящая,</w:t>
            </w:r>
          </w:p>
          <w:p w:rsidR="003636C2" w:rsidRPr="009353B7" w:rsidRDefault="003636C2" w:rsidP="00CE2243">
            <w:pPr>
              <w:tabs>
                <w:tab w:val="num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долбящая</w:t>
            </w: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11.утомляющая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изнуряющая</w:t>
            </w:r>
          </w:p>
        </w:tc>
        <w:tc>
          <w:tcPr>
            <w:tcW w:w="1420" w:type="dxa"/>
            <w:vMerge w:val="restart"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Моментальная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Преходящая</w:t>
            </w:r>
          </w:p>
        </w:tc>
        <w:tc>
          <w:tcPr>
            <w:tcW w:w="1559" w:type="dxa"/>
            <w:gridSpan w:val="2"/>
            <w:vMerge w:val="restart"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Перемежающаяся</w:t>
            </w:r>
          </w:p>
        </w:tc>
        <w:tc>
          <w:tcPr>
            <w:tcW w:w="992" w:type="dxa"/>
            <w:gridSpan w:val="2"/>
            <w:vMerge w:val="restart"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Неизменная</w:t>
            </w:r>
          </w:p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</w:p>
        </w:tc>
      </w:tr>
      <w:tr w:rsidR="003636C2" w:rsidRPr="009353B7" w:rsidTr="00CE2243">
        <w:trPr>
          <w:trHeight w:val="710"/>
        </w:trPr>
        <w:tc>
          <w:tcPr>
            <w:tcW w:w="2941" w:type="dxa"/>
            <w:gridSpan w:val="3"/>
            <w:vMerge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12.тошнотворная</w:t>
            </w:r>
          </w:p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удушающая</w:t>
            </w:r>
          </w:p>
        </w:tc>
        <w:tc>
          <w:tcPr>
            <w:tcW w:w="1420" w:type="dxa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c>
          <w:tcPr>
            <w:tcW w:w="2941" w:type="dxa"/>
            <w:gridSpan w:val="3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2.боль подобная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электрическому разряду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сильному удару тока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выстрелу</w:t>
            </w: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13.тревожащая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страшная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ужасающая</w:t>
            </w:r>
          </w:p>
        </w:tc>
        <w:tc>
          <w:tcPr>
            <w:tcW w:w="3971" w:type="dxa"/>
            <w:gridSpan w:val="5"/>
            <w:vMerge w:val="restart"/>
            <w:vAlign w:val="center"/>
          </w:tcPr>
          <w:p w:rsidR="003636C2" w:rsidRPr="009353B7" w:rsidRDefault="003636C2" w:rsidP="00CE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9991" cy="2392938"/>
                  <wp:effectExtent l="19050" t="0" r="0" b="0"/>
                  <wp:docPr id="12" name="Рисунок 5" descr="https://studfiles.net/html/2706/146/html_nQRvvcylNC.l8Dh/img-NI16p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udfiles.net/html/2706/146/html_nQRvvcylNC.l8Dh/img-NI16p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426" cy="2393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6C2" w:rsidRPr="009353B7" w:rsidTr="00CE2243">
        <w:tc>
          <w:tcPr>
            <w:tcW w:w="2941" w:type="dxa"/>
            <w:gridSpan w:val="3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3.колющая,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впивающаяся,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сверлящая,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буравящая,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взрывная</w:t>
            </w: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14.грубая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изнурительная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убийственная</w:t>
            </w:r>
          </w:p>
        </w:tc>
        <w:tc>
          <w:tcPr>
            <w:tcW w:w="3971" w:type="dxa"/>
            <w:gridSpan w:val="5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c>
          <w:tcPr>
            <w:tcW w:w="2941" w:type="dxa"/>
            <w:gridSpan w:val="3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4.острая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полосующая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разрывающая</w:t>
            </w: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15.сокрушительная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ослепляющая</w:t>
            </w:r>
          </w:p>
        </w:tc>
        <w:tc>
          <w:tcPr>
            <w:tcW w:w="3971" w:type="dxa"/>
            <w:gridSpan w:val="5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rPr>
          <w:trHeight w:val="636"/>
        </w:trPr>
        <w:tc>
          <w:tcPr>
            <w:tcW w:w="2941" w:type="dxa"/>
            <w:gridSpan w:val="3"/>
            <w:vMerge w:val="restart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5.щемящая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давящая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грызущая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стискивающая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раздавливающая</w:t>
            </w:r>
          </w:p>
        </w:tc>
        <w:tc>
          <w:tcPr>
            <w:tcW w:w="2835" w:type="dxa"/>
            <w:gridSpan w:val="3"/>
            <w:vMerge w:val="restart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16.раздражающая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обессиливающая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мучительная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непереносимая</w:t>
            </w:r>
          </w:p>
        </w:tc>
        <w:tc>
          <w:tcPr>
            <w:tcW w:w="3971" w:type="dxa"/>
            <w:gridSpan w:val="5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rPr>
          <w:trHeight w:val="748"/>
        </w:trPr>
        <w:tc>
          <w:tcPr>
            <w:tcW w:w="2941" w:type="dxa"/>
            <w:gridSpan w:val="3"/>
            <w:vMerge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3636C2" w:rsidRPr="009353B7" w:rsidRDefault="003636C2" w:rsidP="00CE2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– наружная</w:t>
            </w:r>
          </w:p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внутренняя</w:t>
            </w:r>
          </w:p>
        </w:tc>
        <w:tc>
          <w:tcPr>
            <w:tcW w:w="285" w:type="dxa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c>
          <w:tcPr>
            <w:tcW w:w="2941" w:type="dxa"/>
            <w:gridSpan w:val="3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6.тянущая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выкручивающая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выламывающая</w:t>
            </w:r>
          </w:p>
        </w:tc>
        <w:tc>
          <w:tcPr>
            <w:tcW w:w="2835" w:type="dxa"/>
            <w:gridSpan w:val="3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17.обширная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разлитая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проникающая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пронизывающая</w:t>
            </w:r>
          </w:p>
        </w:tc>
        <w:tc>
          <w:tcPr>
            <w:tcW w:w="3971" w:type="dxa"/>
            <w:gridSpan w:val="5"/>
            <w:vMerge w:val="restart"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Комментарий</w:t>
            </w:r>
          </w:p>
        </w:tc>
      </w:tr>
      <w:tr w:rsidR="003636C2" w:rsidRPr="009353B7" w:rsidTr="00CE2243">
        <w:trPr>
          <w:trHeight w:val="1104"/>
        </w:trPr>
        <w:tc>
          <w:tcPr>
            <w:tcW w:w="2941" w:type="dxa"/>
            <w:gridSpan w:val="3"/>
            <w:vMerge w:val="restart"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7.горячая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жгучая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прижигающая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палящая</w:t>
            </w:r>
          </w:p>
        </w:tc>
        <w:tc>
          <w:tcPr>
            <w:tcW w:w="2835" w:type="dxa"/>
            <w:gridSpan w:val="3"/>
            <w:vMerge w:val="restart"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18.угнетающая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вводящая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оцепенение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злящая</w:t>
            </w:r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приводящая в ярость</w:t>
            </w:r>
            <w:proofErr w:type="gramEnd"/>
          </w:p>
          <w:p w:rsidR="003636C2" w:rsidRPr="009353B7" w:rsidRDefault="003636C2" w:rsidP="00CE2243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приводящая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отчаянье</w:t>
            </w:r>
          </w:p>
        </w:tc>
        <w:tc>
          <w:tcPr>
            <w:tcW w:w="3971" w:type="dxa"/>
            <w:gridSpan w:val="5"/>
            <w:vMerge/>
          </w:tcPr>
          <w:p w:rsidR="003636C2" w:rsidRPr="009353B7" w:rsidRDefault="003636C2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C2" w:rsidRPr="009353B7" w:rsidTr="00CE2243">
        <w:trPr>
          <w:trHeight w:val="299"/>
        </w:trPr>
        <w:tc>
          <w:tcPr>
            <w:tcW w:w="2941" w:type="dxa"/>
            <w:gridSpan w:val="3"/>
            <w:vMerge/>
          </w:tcPr>
          <w:p w:rsidR="003636C2" w:rsidRPr="009353B7" w:rsidRDefault="003636C2" w:rsidP="00CE2243">
            <w:pPr>
              <w:ind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3636C2" w:rsidRPr="009353B7" w:rsidRDefault="003636C2" w:rsidP="00CE2243">
            <w:pPr>
              <w:ind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vMerge w:val="restart"/>
          </w:tcPr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Прилагательные, описывающие болевой синдром разделены на </w:t>
            </w: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основные группы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описывающие сенсорные ощущения (1-10),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эмоциональные ощущения (11-15),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интенсивность боли (16),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отражающие разнообразие болевого синдрома (17-20).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Ранговая значимость для каждого показателя, описывающего болевой синдром основывается на положении показателя в ряду слов.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ранговых показателей определяет Ранговый индекс боли (РИБ). </w:t>
            </w:r>
          </w:p>
          <w:p w:rsidR="003636C2" w:rsidRPr="009353B7" w:rsidRDefault="003636C2" w:rsidP="00CE224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636C2" w:rsidRPr="009353B7" w:rsidRDefault="003636C2" w:rsidP="00CE2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Настоящее ощущение интенсивности боли</w:t>
            </w:r>
            <w:r w:rsidRPr="0093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(НИБ) оценивается по шкале от 0 до 5.</w:t>
            </w:r>
          </w:p>
        </w:tc>
      </w:tr>
      <w:tr w:rsidR="003636C2" w:rsidTr="00CE2243">
        <w:tc>
          <w:tcPr>
            <w:tcW w:w="2941" w:type="dxa"/>
            <w:gridSpan w:val="3"/>
          </w:tcPr>
          <w:p w:rsidR="003636C2" w:rsidRPr="00890130" w:rsidRDefault="003636C2" w:rsidP="00CE2243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8.покалывающая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зудящая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разъедающая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жалящая</w:t>
            </w:r>
          </w:p>
        </w:tc>
        <w:tc>
          <w:tcPr>
            <w:tcW w:w="2835" w:type="dxa"/>
            <w:gridSpan w:val="3"/>
          </w:tcPr>
          <w:p w:rsidR="003636C2" w:rsidRPr="00890130" w:rsidRDefault="003636C2" w:rsidP="00CE2243">
            <w:pPr>
              <w:ind w:left="142" w:hanging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19.холодящая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сковывающая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леденящая</w:t>
            </w:r>
          </w:p>
        </w:tc>
        <w:tc>
          <w:tcPr>
            <w:tcW w:w="3971" w:type="dxa"/>
            <w:gridSpan w:val="5"/>
            <w:vMerge/>
          </w:tcPr>
          <w:p w:rsidR="003636C2" w:rsidRDefault="003636C2" w:rsidP="00CE2243">
            <w:pPr>
              <w:jc w:val="both"/>
            </w:pPr>
          </w:p>
        </w:tc>
      </w:tr>
      <w:tr w:rsidR="003636C2" w:rsidTr="00CE2243">
        <w:tc>
          <w:tcPr>
            <w:tcW w:w="2941" w:type="dxa"/>
            <w:gridSpan w:val="3"/>
          </w:tcPr>
          <w:p w:rsidR="003636C2" w:rsidRPr="00890130" w:rsidRDefault="003636C2" w:rsidP="00CE2243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9.тупая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ломящая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размозжающая</w:t>
            </w:r>
            <w:proofErr w:type="spellEnd"/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раскалывающая</w:t>
            </w:r>
          </w:p>
        </w:tc>
        <w:tc>
          <w:tcPr>
            <w:tcW w:w="2835" w:type="dxa"/>
            <w:gridSpan w:val="3"/>
          </w:tcPr>
          <w:p w:rsidR="003636C2" w:rsidRPr="00890130" w:rsidRDefault="003636C2" w:rsidP="00CE2243">
            <w:pPr>
              <w:ind w:left="142" w:hanging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20.мешающая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досаждающая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навязчивая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мучающая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пытающая</w:t>
            </w:r>
          </w:p>
        </w:tc>
        <w:tc>
          <w:tcPr>
            <w:tcW w:w="3971" w:type="dxa"/>
            <w:gridSpan w:val="5"/>
            <w:vMerge/>
          </w:tcPr>
          <w:p w:rsidR="003636C2" w:rsidRDefault="003636C2" w:rsidP="00CE2243">
            <w:pPr>
              <w:jc w:val="both"/>
            </w:pPr>
          </w:p>
        </w:tc>
      </w:tr>
      <w:tr w:rsidR="003636C2" w:rsidTr="00CE2243">
        <w:trPr>
          <w:trHeight w:val="1923"/>
        </w:trPr>
        <w:tc>
          <w:tcPr>
            <w:tcW w:w="2941" w:type="dxa"/>
            <w:gridSpan w:val="3"/>
          </w:tcPr>
          <w:p w:rsidR="003636C2" w:rsidRPr="00890130" w:rsidRDefault="003636C2" w:rsidP="00CE2243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10.распирающая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пилящая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разрывающая</w:t>
            </w:r>
          </w:p>
        </w:tc>
        <w:tc>
          <w:tcPr>
            <w:tcW w:w="2835" w:type="dxa"/>
            <w:gridSpan w:val="3"/>
          </w:tcPr>
          <w:p w:rsidR="003636C2" w:rsidRPr="00890130" w:rsidRDefault="003636C2" w:rsidP="00CE2243">
            <w:pPr>
              <w:tabs>
                <w:tab w:val="num" w:pos="0"/>
              </w:tabs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НИБ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нет боли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слабая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умеренная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сильная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сильнейшая</w:t>
            </w:r>
          </w:p>
          <w:p w:rsidR="003636C2" w:rsidRPr="00890130" w:rsidRDefault="003636C2" w:rsidP="00CE2243">
            <w:pPr>
              <w:tabs>
                <w:tab w:val="num" w:pos="0"/>
              </w:tabs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непереносимая</w:t>
            </w:r>
          </w:p>
        </w:tc>
        <w:tc>
          <w:tcPr>
            <w:tcW w:w="3971" w:type="dxa"/>
            <w:gridSpan w:val="5"/>
            <w:vMerge/>
          </w:tcPr>
          <w:p w:rsidR="003636C2" w:rsidRDefault="003636C2" w:rsidP="00CE2243"/>
        </w:tc>
      </w:tr>
    </w:tbl>
    <w:p w:rsidR="003636C2" w:rsidRDefault="003636C2" w:rsidP="003636C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636C2" w:rsidRPr="006C1520" w:rsidRDefault="003636C2" w:rsidP="003636C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Болевой </w:t>
      </w:r>
      <w:proofErr w:type="spellStart"/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опросник</w:t>
      </w:r>
      <w:proofErr w:type="spellEnd"/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Мак-Гилла</w:t>
      </w:r>
      <w:proofErr w:type="spellEnd"/>
      <w:r w:rsidRPr="006C15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(качественная оценка характер боли)</w:t>
      </w:r>
    </w:p>
    <w:p w:rsidR="003636C2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Дайте описание Вашей боли, подчеркнув те или иные ее характеристики в любых из 20 вопросов, не обязательно в каждом, но только по одной в каждом вопросе.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Какими словами Вы можете описать свою боль?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1. пульсирующая, схватывающая, дергающая, стегающая, колотящая, долбящая.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C1520">
        <w:rPr>
          <w:rFonts w:ascii="Times New Roman" w:eastAsia="Times New Roman" w:hAnsi="Times New Roman" w:cs="Times New Roman"/>
          <w:sz w:val="24"/>
          <w:szCs w:val="24"/>
        </w:rPr>
        <w:t>подобная</w:t>
      </w:r>
      <w:proofErr w:type="gramEnd"/>
      <w:r w:rsidRPr="006C1520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электрическому разряду, удару тока, выстрелу.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3. колющая, впивающаяся, буравящая, сверлящая, пробивающая.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4. острая, режущая, полосующая.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5. давящая, сжимающая, щемящая, стискивающая, раздавливающая.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6. тянущая, выкручивающая, вырывающая.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7. горячая, жгучая, ошпаривающая, палящая.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8. зудящая, щиплющая, разъедающая, жалящая.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9. тупая, ноющая, мозжащая, ломящая, раскалывающая.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10. распирающая, растягивающая, раздирающая, разрывающая.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11. разлитая, распространяющаяся, проникающая, пронизывающая.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12. царапающая, саднящая, дерущая, пилящая, грызущая.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13. немая, сводящая, леденящая.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чувства вызывает боль, какое воздействие оказывает на психику?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14. утомляет, изматывает.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15. .чувство тошноты, удушья.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16. чувство тревоги, страха, ужаса.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17. угнетает, раздражает, злит, приводит в ярость, приводит в отчаяние.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18. обессиливает, ослепляет.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lastRenderedPageBreak/>
        <w:t>19. боль - помеха, досада, страдание, мучение, пытка.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Вы оцениваете свою боль?</w:t>
      </w: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20. слабая, умеренная, сильная, сильнейшая, невыносимая.</w:t>
      </w:r>
    </w:p>
    <w:p w:rsidR="003636C2" w:rsidRPr="006C1520" w:rsidRDefault="005044A0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="003636C2" w:rsidRPr="00DA26D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Бранд</w:t>
        </w:r>
        <w:proofErr w:type="spellEnd"/>
        <w:r w:rsidR="003636C2" w:rsidRPr="00DA26D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П.Я. Особенности болевого синдрома у пациентов с травмой спинного мозга</w:t>
        </w:r>
      </w:hyperlink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527B10" w:rsidRDefault="003636C2" w:rsidP="003636C2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  <w:r w:rsidRPr="00527B10">
        <w:rPr>
          <w:sz w:val="28"/>
          <w:szCs w:val="28"/>
        </w:rPr>
        <w:t>Болевая</w:t>
      </w:r>
      <w:r w:rsidRPr="00527B10">
        <w:rPr>
          <w:sz w:val="28"/>
          <w:szCs w:val="28"/>
          <w:lang w:val="en-US"/>
        </w:rPr>
        <w:t xml:space="preserve"> </w:t>
      </w:r>
      <w:r w:rsidRPr="00527B10">
        <w:rPr>
          <w:sz w:val="28"/>
          <w:szCs w:val="28"/>
        </w:rPr>
        <w:t>шкала</w:t>
      </w:r>
      <w:r w:rsidRPr="00527B10">
        <w:rPr>
          <w:sz w:val="28"/>
          <w:szCs w:val="28"/>
          <w:lang w:val="en-US"/>
        </w:rPr>
        <w:t xml:space="preserve"> </w:t>
      </w:r>
      <w:r w:rsidRPr="00527B10">
        <w:rPr>
          <w:sz w:val="28"/>
          <w:szCs w:val="28"/>
        </w:rPr>
        <w:t>ЛШОНС</w:t>
      </w:r>
    </w:p>
    <w:p w:rsidR="003636C2" w:rsidRPr="00DA26D8" w:rsidRDefault="003636C2" w:rsidP="003636C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A26D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(Leeds </w:t>
      </w:r>
      <w:proofErr w:type="spellStart"/>
      <w:r w:rsidRPr="00DA26D8">
        <w:rPr>
          <w:rFonts w:ascii="Times New Roman" w:hAnsi="Times New Roman" w:cs="Times New Roman"/>
          <w:color w:val="auto"/>
          <w:sz w:val="24"/>
          <w:szCs w:val="24"/>
          <w:lang w:val="en-US"/>
        </w:rPr>
        <w:t>Assesment</w:t>
      </w:r>
      <w:proofErr w:type="spellEnd"/>
      <w:r w:rsidRPr="00DA26D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Neuropathic Symptoms and Signs, </w:t>
      </w:r>
      <w:proofErr w:type="spellStart"/>
      <w:r w:rsidRPr="00DA26D8">
        <w:rPr>
          <w:rFonts w:ascii="Times New Roman" w:hAnsi="Times New Roman" w:cs="Times New Roman"/>
          <w:color w:val="auto"/>
          <w:sz w:val="24"/>
          <w:szCs w:val="24"/>
          <w:lang w:val="en-US"/>
        </w:rPr>
        <w:t>M.Bennett</w:t>
      </w:r>
      <w:proofErr w:type="spellEnd"/>
      <w:r w:rsidRPr="00DA26D8">
        <w:rPr>
          <w:rFonts w:ascii="Times New Roman" w:hAnsi="Times New Roman" w:cs="Times New Roman"/>
          <w:color w:val="auto"/>
          <w:sz w:val="24"/>
          <w:szCs w:val="24"/>
          <w:lang w:val="en-US"/>
        </w:rPr>
        <w:t>, 2001)</w:t>
      </w:r>
    </w:p>
    <w:p w:rsidR="003636C2" w:rsidRPr="00DA26D8" w:rsidRDefault="003636C2" w:rsidP="003636C2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26D8">
        <w:rPr>
          <w:rFonts w:ascii="Times New Roman" w:hAnsi="Times New Roman" w:cs="Times New Roman"/>
          <w:color w:val="auto"/>
          <w:sz w:val="24"/>
          <w:szCs w:val="24"/>
        </w:rPr>
        <w:t xml:space="preserve">Оценочная шкала невропатических </w:t>
      </w:r>
      <w:proofErr w:type="spellStart"/>
      <w:r w:rsidRPr="00DA26D8">
        <w:rPr>
          <w:rFonts w:ascii="Times New Roman" w:hAnsi="Times New Roman" w:cs="Times New Roman"/>
          <w:color w:val="auto"/>
          <w:sz w:val="24"/>
          <w:szCs w:val="24"/>
        </w:rPr>
        <w:t>симтомов</w:t>
      </w:r>
      <w:proofErr w:type="spellEnd"/>
      <w:r w:rsidRPr="00DA26D8">
        <w:rPr>
          <w:rFonts w:ascii="Times New Roman" w:hAnsi="Times New Roman" w:cs="Times New Roman"/>
          <w:color w:val="auto"/>
          <w:sz w:val="24"/>
          <w:szCs w:val="24"/>
        </w:rPr>
        <w:t xml:space="preserve"> и признаков</w:t>
      </w:r>
    </w:p>
    <w:p w:rsidR="003636C2" w:rsidRPr="00527B10" w:rsidRDefault="003636C2" w:rsidP="003636C2">
      <w:pPr>
        <w:pStyle w:val="4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7B1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А. Болевой </w:t>
      </w:r>
      <w:proofErr w:type="spellStart"/>
      <w:r w:rsidRPr="00527B10">
        <w:rPr>
          <w:rFonts w:ascii="Times New Roman" w:hAnsi="Times New Roman" w:cs="Times New Roman"/>
          <w:color w:val="auto"/>
          <w:sz w:val="24"/>
          <w:szCs w:val="24"/>
          <w:u w:val="single"/>
        </w:rPr>
        <w:t>опросник</w:t>
      </w:r>
      <w:proofErr w:type="spellEnd"/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Вспомните о том, как вы ощущали вашу боль в течение прошедшей недели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Пожалуйста, скажите, какое из определений наиболее точно описывает вашу боль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Вопрос 1: </w:t>
      </w:r>
      <w:r w:rsidRPr="00DA26D8">
        <w:t>Ощущаете ли Вы вашу боль как необычное, неприятное ощущение в вашей коже? Можно ли эти ощущения описать такими прилагательными, как колющие, щиплющие, пронизывающие или проникающие?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 xml:space="preserve">а. НЕТ. Моя боль не похожа </w:t>
      </w:r>
      <w:proofErr w:type="gramStart"/>
      <w:r w:rsidRPr="00DA26D8">
        <w:t>на</w:t>
      </w:r>
      <w:proofErr w:type="gramEnd"/>
      <w:r w:rsidRPr="00DA26D8">
        <w:t xml:space="preserve"> такую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>. ДА. Я испытываю такие ощущения в большинстве случаев — 5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Вопрос 2:</w:t>
      </w:r>
      <w:r w:rsidRPr="00DA26D8">
        <w:t> Выглядит ли цвет кожи в той области, где локализована боль, другим, по</w:t>
      </w:r>
      <w:r>
        <w:t xml:space="preserve"> </w:t>
      </w:r>
      <w:r w:rsidRPr="00DA26D8">
        <w:t xml:space="preserve">сравнению </w:t>
      </w:r>
      <w:proofErr w:type="gramStart"/>
      <w:r w:rsidRPr="00DA26D8">
        <w:t>с</w:t>
      </w:r>
      <w:proofErr w:type="gramEnd"/>
      <w:r w:rsidRPr="00DA26D8">
        <w:t xml:space="preserve"> нормальным? Можно ли сказать, что она покрывается пятнами или выглядит покрасневшей или порозовевшей?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а. НЕТ. Моя боль не изменяет цвет моей кожи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>. ДА. Я замечаю, что цвет кожи в болевой области становится другим — 5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Вопрос 3:</w:t>
      </w:r>
      <w:r w:rsidRPr="00DA26D8">
        <w:t> Изменяется ли чувствительность к прикосновению в той области, где локализована боль? Становится ли неприятно, например, если слегка провести по коже рукой, или болезненно когда одеваете одежду?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а. НЕТ. Моя боль не изменяет чувствительность моей кожи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>. ДА. Кожа в области боли стала ненормально чувствительной к прикосновению — 3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Вопрос 4:</w:t>
      </w:r>
      <w:r w:rsidRPr="00DA26D8">
        <w:t> Возникает ли ваша боль вдруг, внезапно, без видимой на то причины, даже когда вы в покое? Можно ли описать ее как электрический шок, прыжок или взрыв?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 xml:space="preserve">а. НЕТ. Моя боль не похожа </w:t>
      </w:r>
      <w:proofErr w:type="gramStart"/>
      <w:r w:rsidRPr="00DA26D8">
        <w:t>на</w:t>
      </w:r>
      <w:proofErr w:type="gramEnd"/>
      <w:r w:rsidRPr="00DA26D8">
        <w:t xml:space="preserve"> такую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>. ДА. Я испытываю такие ощущения в большинстве случаев — 2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Вопрос 5:</w:t>
      </w:r>
      <w:r w:rsidRPr="00DA26D8">
        <w:t> Когда вы чувствуете боль, могут ли присутствовать необычные температурные ощущения в этой области? Можно ли их описать как горящие или жгущие?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а. НЕТ. У меня не бывает таких ощущений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>. ДА. Я испытываю такие ощущения в большинстве случаев — 1</w:t>
      </w:r>
    </w:p>
    <w:p w:rsidR="003636C2" w:rsidRDefault="003636C2" w:rsidP="003636C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3636C2" w:rsidRPr="00527B10" w:rsidRDefault="003636C2" w:rsidP="003636C2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27B10">
        <w:rPr>
          <w:rFonts w:ascii="Times New Roman" w:hAnsi="Times New Roman" w:cs="Times New Roman"/>
          <w:color w:val="auto"/>
          <w:sz w:val="24"/>
          <w:szCs w:val="24"/>
          <w:u w:val="single"/>
        </w:rPr>
        <w:t>В. Сенсорное тестирование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 xml:space="preserve">Болевая чувствительность может быть протестирована с помощью сравнения болевой зоны с </w:t>
      </w:r>
      <w:proofErr w:type="spellStart"/>
      <w:r w:rsidRPr="00DA26D8">
        <w:t>контрлатеральной</w:t>
      </w:r>
      <w:proofErr w:type="spellEnd"/>
      <w:r w:rsidRPr="00DA26D8">
        <w:t xml:space="preserve"> или соседней </w:t>
      </w:r>
      <w:proofErr w:type="spellStart"/>
      <w:r w:rsidRPr="00DA26D8">
        <w:t>неболевой</w:t>
      </w:r>
      <w:proofErr w:type="spellEnd"/>
      <w:r w:rsidRPr="00DA26D8">
        <w:t xml:space="preserve"> областью на наличие </w:t>
      </w:r>
      <w:proofErr w:type="spellStart"/>
      <w:r w:rsidRPr="00DA26D8">
        <w:t>аллодинии</w:t>
      </w:r>
      <w:proofErr w:type="spellEnd"/>
      <w:r w:rsidRPr="00DA26D8">
        <w:t xml:space="preserve"> пли изменений порогов болевой чувствительности при покалывании (РРТ).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 xml:space="preserve">1. </w:t>
      </w:r>
      <w:proofErr w:type="spellStart"/>
      <w:r w:rsidRPr="00DA26D8">
        <w:rPr>
          <w:b/>
          <w:bCs/>
        </w:rPr>
        <w:t>Аллодиния</w:t>
      </w:r>
      <w:proofErr w:type="spellEnd"/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 xml:space="preserve">Проверяется ответ на легкое тактильное прикосновение (хлопок, шерсть) в </w:t>
      </w:r>
      <w:proofErr w:type="spellStart"/>
      <w:r w:rsidRPr="00DA26D8">
        <w:t>неболевой</w:t>
      </w:r>
      <w:proofErr w:type="spellEnd"/>
      <w:r w:rsidRPr="00DA26D8">
        <w:t xml:space="preserve"> и болевой области. Если нормальная чувствительность регистрируется на здоровом участке, а боль или неприятные ощущения обнаружены в болевой зоне, то </w:t>
      </w:r>
      <w:proofErr w:type="spellStart"/>
      <w:r w:rsidRPr="00DA26D8">
        <w:t>аллодиния</w:t>
      </w:r>
      <w:proofErr w:type="spellEnd"/>
      <w:r w:rsidRPr="00DA26D8">
        <w:t xml:space="preserve"> присутствует.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а. НЕТ. Одинаковые ощущения в обеих зонах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 xml:space="preserve">. ДА. </w:t>
      </w:r>
      <w:proofErr w:type="spellStart"/>
      <w:r w:rsidRPr="00DA26D8">
        <w:t>Аллодиния</w:t>
      </w:r>
      <w:proofErr w:type="spellEnd"/>
      <w:r w:rsidRPr="00DA26D8">
        <w:t xml:space="preserve"> регистрируется только в болевой зоне — 5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2 Измененный порог болевой чувствительности при покалывании (РРТ).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 xml:space="preserve">Определяется болевой порог на покалывание с помощью сравнения ответов на укол иголкой, нанесенный мягко на поверхность кожи </w:t>
      </w:r>
      <w:proofErr w:type="spellStart"/>
      <w:r w:rsidRPr="00DA26D8">
        <w:t>неболевой</w:t>
      </w:r>
      <w:proofErr w:type="spellEnd"/>
      <w:r w:rsidRPr="00DA26D8">
        <w:t xml:space="preserve">, а затем болевой зоны. </w:t>
      </w:r>
      <w:r w:rsidRPr="00DA26D8">
        <w:lastRenderedPageBreak/>
        <w:t xml:space="preserve">Если покалывание ощущается остро на </w:t>
      </w:r>
      <w:proofErr w:type="spellStart"/>
      <w:r w:rsidRPr="00DA26D8">
        <w:t>неболевой</w:t>
      </w:r>
      <w:proofErr w:type="spellEnd"/>
      <w:r w:rsidRPr="00DA26D8">
        <w:t xml:space="preserve"> стороне, а со стороны боли воспринимается по-другому, например, отсутствует или притуплено (повышен РРТ) или слишком сильные болевые ощущения (снижен РРТ), то болевой порог на покалывание считается измененным.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а. НЕТ. Одинаковые ощущения в обеих зонах — 0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proofErr w:type="spellStart"/>
      <w:r w:rsidRPr="00DA26D8">
        <w:t>b</w:t>
      </w:r>
      <w:proofErr w:type="spellEnd"/>
      <w:r w:rsidRPr="00DA26D8">
        <w:t xml:space="preserve">. ДА. РРТ </w:t>
      </w:r>
      <w:proofErr w:type="gramStart"/>
      <w:r w:rsidRPr="00DA26D8">
        <w:t>изменен</w:t>
      </w:r>
      <w:proofErr w:type="gramEnd"/>
      <w:r w:rsidRPr="00DA26D8">
        <w:t xml:space="preserve"> в области боли — 3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Суммирование: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t>Для получения итоговой суммы складываются значения параметров сенсорных дескрипторов и тестирования чувствительности</w:t>
      </w:r>
    </w:p>
    <w:p w:rsidR="003636C2" w:rsidRPr="00DA26D8" w:rsidRDefault="003636C2" w:rsidP="003636C2">
      <w:pPr>
        <w:pStyle w:val="a9"/>
        <w:spacing w:before="0" w:beforeAutospacing="0" w:after="0" w:afterAutospacing="0"/>
        <w:ind w:firstLine="709"/>
        <w:jc w:val="both"/>
      </w:pPr>
      <w:r w:rsidRPr="00DA26D8">
        <w:rPr>
          <w:b/>
          <w:bCs/>
        </w:rPr>
        <w:t>Итоговая сумма</w:t>
      </w:r>
      <w:r w:rsidRPr="00DA26D8">
        <w:t> (максимум 24)..................</w:t>
      </w:r>
    </w:p>
    <w:p w:rsidR="003636C2" w:rsidRPr="00DA26D8" w:rsidRDefault="005044A0" w:rsidP="003636C2">
      <w:pPr>
        <w:pStyle w:val="a9"/>
        <w:spacing w:before="0" w:beforeAutospacing="0" w:after="0" w:afterAutospacing="0"/>
        <w:ind w:firstLine="709"/>
        <w:jc w:val="both"/>
      </w:pPr>
      <w:hyperlink r:id="rId12" w:history="1">
        <w:proofErr w:type="spellStart"/>
        <w:r w:rsidR="003636C2" w:rsidRPr="00DA26D8">
          <w:rPr>
            <w:rStyle w:val="a5"/>
            <w:rFonts w:eastAsiaTheme="majorEastAsia"/>
            <w:b/>
            <w:bCs/>
          </w:rPr>
          <w:t>Бранд</w:t>
        </w:r>
        <w:proofErr w:type="spellEnd"/>
        <w:r w:rsidR="003636C2" w:rsidRPr="00DA26D8">
          <w:rPr>
            <w:rStyle w:val="a5"/>
            <w:rFonts w:eastAsiaTheme="majorEastAsia"/>
            <w:b/>
            <w:bCs/>
          </w:rPr>
          <w:t xml:space="preserve"> П.Я. Особенности болевого синдрома у пациентов с травмой спинного мозга</w:t>
        </w:r>
      </w:hyperlink>
    </w:p>
    <w:p w:rsidR="003636C2" w:rsidRPr="00527B10" w:rsidRDefault="003636C2" w:rsidP="003636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Шкала </w:t>
      </w:r>
      <w:proofErr w:type="spellStart"/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катастрофизации</w:t>
      </w:r>
      <w:proofErr w:type="spellEnd"/>
      <w:r w:rsidRPr="00527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хронической боли</w:t>
      </w:r>
    </w:p>
    <w:p w:rsidR="003636C2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6C2" w:rsidRPr="006C1520" w:rsidRDefault="003636C2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20">
        <w:rPr>
          <w:rFonts w:ascii="Times New Roman" w:eastAsia="Times New Roman" w:hAnsi="Times New Roman" w:cs="Times New Roman"/>
          <w:sz w:val="24"/>
          <w:szCs w:val="24"/>
        </w:rPr>
        <w:t>В течение жизни каждый человек испытывает боль: головную, зубную, боль в суставах или мышцах. Мы изучаем особенности Ваших представлений, о той боли, которую Вы испытываете. Приведенные ниже 13 утверждений отражают различные мысли и представления людей, связанные с болью. Отметьте наиболее подходящую оценку каждого утверждения, соответствующую вашим представлениям о боли.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90"/>
        <w:gridCol w:w="1175"/>
        <w:gridCol w:w="962"/>
        <w:gridCol w:w="1068"/>
        <w:gridCol w:w="1074"/>
        <w:gridCol w:w="1366"/>
      </w:tblGrid>
      <w:tr w:rsidR="003636C2" w:rsidRPr="006C1520" w:rsidTr="00CE2243">
        <w:trPr>
          <w:trHeight w:val="576"/>
          <w:jc w:val="center"/>
        </w:trPr>
        <w:tc>
          <w:tcPr>
            <w:tcW w:w="3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</w:p>
        </w:tc>
      </w:tr>
      <w:tr w:rsidR="003636C2" w:rsidRPr="006C1520" w:rsidTr="00CE2243">
        <w:trPr>
          <w:trHeight w:val="566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1. Я беспокоюсь, что моя боль не закончится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288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2. Боюсь, что могу не выдержать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57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3. Боль ужасна, и думаю, мне никогда не станет лучше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66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4. Боль губительна и я боюсь, что не справлюсь с ней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288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5. Я больше не могу выносить боль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57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6. Я опасаюсь, что боль будет усиливаться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66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7. Я вспоминаю о других эпизодах боли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66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8. Я жду с беспокойством, когда боль, наконец, прекратится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57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9. Я не могу выбросить из головы мысли о боли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57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10. Я думаю, о том, как сильна моя боль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57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Я думаю о том, как сильно я </w:t>
            </w:r>
            <w:proofErr w:type="gramStart"/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</w:t>
            </w:r>
            <w:proofErr w:type="gramEnd"/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прекращения боли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845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12. Я ничего не могу сделать, чтобы уменьшить интенсивность боли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6C2" w:rsidRPr="006C1520" w:rsidTr="00CE2243">
        <w:trPr>
          <w:trHeight w:val="586"/>
          <w:jc w:val="center"/>
        </w:trPr>
        <w:tc>
          <w:tcPr>
            <w:tcW w:w="3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20">
              <w:rPr>
                <w:rFonts w:ascii="Times New Roman" w:eastAsia="Times New Roman" w:hAnsi="Times New Roman" w:cs="Times New Roman"/>
                <w:sz w:val="24"/>
                <w:szCs w:val="24"/>
              </w:rPr>
              <w:t>13. Я опасаюсь, что со мной может произойти нечто очень плохое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636C2" w:rsidRPr="006C1520" w:rsidRDefault="003636C2" w:rsidP="00CE2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36C2" w:rsidRPr="006C1520" w:rsidRDefault="005044A0" w:rsidP="003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3636C2" w:rsidRPr="00DA26D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Бранд</w:t>
        </w:r>
        <w:proofErr w:type="spellEnd"/>
        <w:r w:rsidR="003636C2" w:rsidRPr="00DA26D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П.Я. Особенности болевого синдрома у пациентов с травмой спинного мозга</w:t>
        </w:r>
      </w:hyperlink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D8">
        <w:rPr>
          <w:rFonts w:ascii="Times New Roman" w:hAnsi="Times New Roman" w:cs="Times New Roman"/>
          <w:sz w:val="24"/>
          <w:szCs w:val="24"/>
        </w:rPr>
        <w:br w:type="page"/>
      </w:r>
    </w:p>
    <w:p w:rsidR="003636C2" w:rsidRPr="00DA26D8" w:rsidRDefault="003636C2" w:rsidP="00363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096713"/>
            <wp:effectExtent l="19050" t="0" r="3175" b="0"/>
            <wp:docPr id="13" name="Рисунок 1" descr="https://eldercare.ru/wp-content/uploads/2018/02/%D0%A8%D0%BA%D0%B0%D0%BB%D0%B0-%D0%B1%D0%BE%D0%BB%D0%B8-1-1200x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dercare.ru/wp-content/uploads/2018/02/%D0%A8%D0%BA%D0%B0%D0%BB%D0%B0-%D0%B1%D0%BE%D0%BB%D0%B8-1-1200x6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DA26D8" w:rsidRDefault="003636C2" w:rsidP="00363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0546" cy="4460012"/>
            <wp:effectExtent l="19050" t="0" r="1604" b="0"/>
            <wp:docPr id="14" name="Рисунок 16" descr="http://900igr.net/up/datas/219645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219645/0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52" cy="445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Pr="00DA26D8" w:rsidRDefault="003636C2" w:rsidP="00363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6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84984" cy="4807819"/>
            <wp:effectExtent l="19050" t="0" r="6216" b="0"/>
            <wp:docPr id="15" name="Рисунок 19" descr="http://900igr.net/up/datas/219645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up/datas/219645/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99" cy="48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C2" w:rsidRPr="00DA26D8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6C2" w:rsidRDefault="003636C2" w:rsidP="0036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86087" cy="3742681"/>
            <wp:effectExtent l="19050" t="0" r="5013" b="0"/>
            <wp:docPr id="17" name="Рисунок 22" descr="http://900igr.net/up/datas/74208/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900igr.net/up/datas/74208/0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849" cy="374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C2" w:rsidRDefault="003636C2" w:rsidP="00363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6C2" w:rsidRDefault="003636C2" w:rsidP="003636C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8229E6">
        <w:rPr>
          <w:rFonts w:ascii="Times New Roman" w:hAnsi="Times New Roman"/>
          <w:b/>
          <w:noProof/>
          <w:spacing w:val="-7"/>
          <w:sz w:val="28"/>
          <w:szCs w:val="28"/>
        </w:rPr>
        <w:lastRenderedPageBreak/>
        <w:drawing>
          <wp:inline distT="0" distB="0" distL="0" distR="0">
            <wp:extent cx="5940425" cy="4449708"/>
            <wp:effectExtent l="19050" t="0" r="3175" b="0"/>
            <wp:docPr id="18" name="Рисунок 4" descr="https://cf.ppt-online.org/files1/slide/g/gsNbtOoJph03dfFySL5WHiwxqCu9VkaIQcmAR7DzjM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g/gsNbtOoJph03dfFySL5WHiwxqCu9VkaIQcmAR7DzjM/slide-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C2" w:rsidRDefault="003636C2" w:rsidP="003636C2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sectPr w:rsidR="003636C2" w:rsidSect="00D3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A13"/>
    <w:multiLevelType w:val="multilevel"/>
    <w:tmpl w:val="E8B62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444F"/>
    <w:multiLevelType w:val="multilevel"/>
    <w:tmpl w:val="AB40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E6CED"/>
    <w:multiLevelType w:val="hybridMultilevel"/>
    <w:tmpl w:val="EECEFFD6"/>
    <w:lvl w:ilvl="0" w:tplc="1E782550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23F6E"/>
    <w:multiLevelType w:val="hybridMultilevel"/>
    <w:tmpl w:val="65420C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0002B"/>
    <w:multiLevelType w:val="multilevel"/>
    <w:tmpl w:val="5CDAA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903AD"/>
    <w:multiLevelType w:val="multilevel"/>
    <w:tmpl w:val="813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256DD"/>
    <w:multiLevelType w:val="hybridMultilevel"/>
    <w:tmpl w:val="6E80838E"/>
    <w:lvl w:ilvl="0" w:tplc="A080F0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C569E4"/>
    <w:multiLevelType w:val="multilevel"/>
    <w:tmpl w:val="3BD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E778B"/>
    <w:multiLevelType w:val="multilevel"/>
    <w:tmpl w:val="B0EE4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10655"/>
    <w:multiLevelType w:val="multilevel"/>
    <w:tmpl w:val="28C21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E6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D71FD"/>
    <w:multiLevelType w:val="multilevel"/>
    <w:tmpl w:val="FB825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74867D05"/>
    <w:multiLevelType w:val="hybridMultilevel"/>
    <w:tmpl w:val="33C67FEE"/>
    <w:lvl w:ilvl="0" w:tplc="BB2C3DEE">
      <w:start w:val="4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7851171E"/>
    <w:multiLevelType w:val="multilevel"/>
    <w:tmpl w:val="331AF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846A5"/>
    <w:multiLevelType w:val="hybridMultilevel"/>
    <w:tmpl w:val="C010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70422"/>
    <w:multiLevelType w:val="multilevel"/>
    <w:tmpl w:val="35E4D3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14"/>
  </w:num>
  <w:num w:numId="17">
    <w:abstractNumId w:val="6"/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E4171"/>
    <w:rsid w:val="00083AB0"/>
    <w:rsid w:val="00102507"/>
    <w:rsid w:val="00142B65"/>
    <w:rsid w:val="001D4211"/>
    <w:rsid w:val="001E75FA"/>
    <w:rsid w:val="001F563B"/>
    <w:rsid w:val="002A58DC"/>
    <w:rsid w:val="002E2F9B"/>
    <w:rsid w:val="003033B9"/>
    <w:rsid w:val="003636C2"/>
    <w:rsid w:val="004B2EF0"/>
    <w:rsid w:val="004D61D0"/>
    <w:rsid w:val="005044A0"/>
    <w:rsid w:val="00580B90"/>
    <w:rsid w:val="006925E5"/>
    <w:rsid w:val="007E12F5"/>
    <w:rsid w:val="008229E6"/>
    <w:rsid w:val="008714DA"/>
    <w:rsid w:val="008B4EA0"/>
    <w:rsid w:val="00945E28"/>
    <w:rsid w:val="00AD29F3"/>
    <w:rsid w:val="00B77263"/>
    <w:rsid w:val="00BD1E3E"/>
    <w:rsid w:val="00BE4171"/>
    <w:rsid w:val="00C22022"/>
    <w:rsid w:val="00C8590A"/>
    <w:rsid w:val="00CB3A64"/>
    <w:rsid w:val="00D35939"/>
    <w:rsid w:val="00D863F9"/>
    <w:rsid w:val="00E84EAC"/>
    <w:rsid w:val="00F41830"/>
    <w:rsid w:val="00F607F3"/>
    <w:rsid w:val="00F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9"/>
  </w:style>
  <w:style w:type="paragraph" w:styleId="1">
    <w:name w:val="heading 1"/>
    <w:basedOn w:val="a"/>
    <w:link w:val="10"/>
    <w:uiPriority w:val="9"/>
    <w:qFormat/>
    <w:rsid w:val="00CB3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4171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BE4171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BE417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84E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3A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B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A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3A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CB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aralife.narod.ru/nedugi/bol/osobennosti-bolevogo-sindroma-u-pacientov-s-travmoj-psmt.htm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aralife.narod.ru/nedugi/bol/osobennosti-bolevogo-sindroma-u-pacientov-s-travmoj-psmt.htm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aralife.narod.ru/nedugi/bol/osobennosti-bolevogo-sindroma-u-pacientov-s-travmoj-psmt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DF33D8-F3E7-468A-882E-C56D819B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dcterms:created xsi:type="dcterms:W3CDTF">2020-03-20T12:26:00Z</dcterms:created>
  <dcterms:modified xsi:type="dcterms:W3CDTF">2020-04-01T14:35:00Z</dcterms:modified>
</cp:coreProperties>
</file>